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D13481" w:rsidRPr="00D13481">
        <w:rPr>
          <w:rFonts w:ascii="Times New Roman" w:hAnsi="Times New Roman" w:cs="Times New Roman"/>
          <w:b/>
          <w:sz w:val="28"/>
          <w:szCs w:val="28"/>
        </w:rPr>
        <w:t xml:space="preserve">униципальная программа </w:t>
      </w:r>
    </w:p>
    <w:p w:rsidR="00D13481" w:rsidRP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481">
        <w:rPr>
          <w:rFonts w:ascii="Times New Roman" w:hAnsi="Times New Roman" w:cs="Times New Roman"/>
          <w:b/>
          <w:sz w:val="28"/>
          <w:szCs w:val="28"/>
        </w:rPr>
        <w:t>«</w:t>
      </w:r>
      <w:r w:rsidR="006B3D30" w:rsidRPr="006B3D30">
        <w:rPr>
          <w:rFonts w:ascii="Times New Roman" w:hAnsi="Times New Roman" w:cs="Times New Roman"/>
          <w:b/>
          <w:sz w:val="28"/>
          <w:szCs w:val="28"/>
        </w:rPr>
        <w:t>Создание условий для осуществления градостроительной деятельности муниципального образования «Хиславичский муниципальный округ» Смоленской области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6327" w:rsidRP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13481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481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30D" w:rsidRPr="00D3730D" w:rsidRDefault="00D3730D" w:rsidP="00D3730D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30D">
        <w:rPr>
          <w:rFonts w:ascii="Times New Roman" w:hAnsi="Times New Roman" w:cs="Times New Roman"/>
          <w:b/>
          <w:sz w:val="28"/>
          <w:szCs w:val="28"/>
        </w:rPr>
        <w:t>Основные положения</w:t>
      </w:r>
    </w:p>
    <w:p w:rsid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0456" w:type="dxa"/>
        <w:jc w:val="center"/>
        <w:tblLook w:val="04A0"/>
      </w:tblPr>
      <w:tblGrid>
        <w:gridCol w:w="3085"/>
        <w:gridCol w:w="7371"/>
      </w:tblGrid>
      <w:tr w:rsidR="00D3730D" w:rsidTr="00D3730D">
        <w:trPr>
          <w:jc w:val="center"/>
        </w:trPr>
        <w:tc>
          <w:tcPr>
            <w:tcW w:w="3085" w:type="dxa"/>
          </w:tcPr>
          <w:p w:rsidR="00D3730D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371" w:type="dxa"/>
          </w:tcPr>
          <w:p w:rsidR="00D3730D" w:rsidRDefault="006B3D30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D9E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осуществления градостроительной деятельности</w:t>
            </w:r>
            <w:r w:rsidR="007E08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474A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proofErr w:type="spellStart"/>
            <w:r w:rsidRPr="00E8474A">
              <w:rPr>
                <w:rFonts w:ascii="Times New Roman" w:hAnsi="Times New Roman" w:cs="Times New Roman"/>
                <w:sz w:val="28"/>
                <w:szCs w:val="28"/>
              </w:rPr>
              <w:t>Хиславичский</w:t>
            </w:r>
            <w:proofErr w:type="spellEnd"/>
            <w:r w:rsidRPr="00E8474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округ» Смоленской области</w:t>
            </w: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Куратор</w:t>
            </w:r>
          </w:p>
        </w:tc>
        <w:tc>
          <w:tcPr>
            <w:tcW w:w="7371" w:type="dxa"/>
          </w:tcPr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______________</w:t>
            </w: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371" w:type="dxa"/>
          </w:tcPr>
          <w:p w:rsidR="00D3730D" w:rsidRPr="00D13481" w:rsidRDefault="00D13481" w:rsidP="006B3D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r w:rsidR="006B3D30">
              <w:rPr>
                <w:rFonts w:ascii="Times New Roman" w:hAnsi="Times New Roman" w:cs="Times New Roman"/>
                <w:sz w:val="28"/>
                <w:szCs w:val="28"/>
              </w:rPr>
              <w:t>по строительству и жилищно-коммунальному хозяйству</w:t>
            </w:r>
            <w:r w:rsidR="00D3730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="00D3730D"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начальник Отдела - ______________________</w:t>
            </w: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7371" w:type="dxa"/>
          </w:tcPr>
          <w:p w:rsidR="007E08D3" w:rsidRDefault="00B90BB2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этап 2025-2027</w:t>
            </w:r>
            <w:r w:rsidR="007E08D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D13481" w:rsidRDefault="00B90BB2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этап 2028-2030</w:t>
            </w:r>
            <w:r w:rsidR="007E08D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371" w:type="dxa"/>
          </w:tcPr>
          <w:p w:rsidR="00D13481" w:rsidRDefault="006B3D30" w:rsidP="006B3D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3D30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устойчивого развития территории </w:t>
            </w:r>
            <w:r w:rsidRPr="00E8474A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 w:rsidRPr="006B3D30">
              <w:rPr>
                <w:rFonts w:ascii="Times New Roman" w:hAnsi="Times New Roman" w:cs="Times New Roman"/>
                <w:sz w:val="28"/>
                <w:szCs w:val="28"/>
              </w:rPr>
              <w:t xml:space="preserve"> на основании своевременной актуализации Схемы территориального планирования </w:t>
            </w:r>
            <w:r w:rsidRPr="00E8474A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 w:rsidRPr="006B3D3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местных</w:t>
            </w:r>
            <w:r w:rsidRPr="006B3D30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нормативов градостроительного проектирования, подготовки документов территориального планирования, градостроительного зонирования</w:t>
            </w: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3730D" w:rsidP="00D37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 xml:space="preserve">инансового обеспечения за весь период реализации </w:t>
            </w:r>
          </w:p>
        </w:tc>
        <w:tc>
          <w:tcPr>
            <w:tcW w:w="7371" w:type="dxa"/>
          </w:tcPr>
          <w:p w:rsidR="007E08D3" w:rsidRPr="00123A3B" w:rsidRDefault="007E08D3" w:rsidP="007E08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1 300,0 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ублей, в том числе по годам:</w:t>
            </w:r>
          </w:p>
          <w:p w:rsidR="007E08D3" w:rsidRPr="00123A3B" w:rsidRDefault="007E08D3" w:rsidP="007E08D3">
            <w:pPr>
              <w:ind w:firstLine="175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>2025 год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1 300,0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ублей, в том числе: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1 300,0 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тыс.рублей из местного бюджета;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 из областного бюджета;</w:t>
            </w:r>
          </w:p>
          <w:p w:rsidR="007E08D3" w:rsidRPr="00123A3B" w:rsidRDefault="007E08D3" w:rsidP="007E08D3">
            <w:pPr>
              <w:ind w:firstLine="175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>2026 год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ублей, в том числе: 0,0 тыс.рублей из местного бюджета;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,0  тыс.рублей из областного бюджета;</w:t>
            </w:r>
          </w:p>
          <w:p w:rsidR="007E08D3" w:rsidRPr="00123A3B" w:rsidRDefault="007E08D3" w:rsidP="007E08D3">
            <w:pPr>
              <w:ind w:firstLine="175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>2027 год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ублей, в том числе: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0,0 тыс.рублей из местного бюджета;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 из областного бюджета;</w:t>
            </w:r>
          </w:p>
          <w:p w:rsidR="007E08D3" w:rsidRDefault="007E08D3" w:rsidP="007E08D3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>2028 год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–0,0 тыс</w:t>
            </w:r>
            <w:proofErr w:type="gramStart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ублей, в том числе: 0,0 тыс.рублей из местного бюджета; 0,0 тыс.рублей из областного бюджета</w:t>
            </w:r>
          </w:p>
          <w:p w:rsidR="007E08D3" w:rsidRDefault="007E08D3" w:rsidP="007E08D3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–0,0 тыс</w:t>
            </w:r>
            <w:proofErr w:type="gramStart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ублей, в том числе: 0,0 тыс.рублей из местного бюджета; 0,0 тыс.рублей из областного бюджета</w:t>
            </w:r>
          </w:p>
          <w:p w:rsidR="007E08D3" w:rsidRDefault="007E08D3" w:rsidP="007E08D3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–0,0 тыс</w:t>
            </w:r>
            <w:proofErr w:type="gramStart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ублей, в том числе: 0,0 тыс.рублей из местного бюджета; 0,0 тыс.рублей из областного бюджета</w:t>
            </w:r>
          </w:p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73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Влияние на достижение целей государственных программ Российской Федерации</w:t>
            </w:r>
          </w:p>
        </w:tc>
        <w:tc>
          <w:tcPr>
            <w:tcW w:w="7371" w:type="dxa"/>
          </w:tcPr>
          <w:p w:rsidR="00D13481" w:rsidRDefault="00D3730D" w:rsidP="00D37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связь с государственными программами РоссийскойФедерации не предусмотрена</w:t>
            </w:r>
          </w:p>
        </w:tc>
      </w:tr>
    </w:tbl>
    <w:p w:rsid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3730D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D3730D" w:rsidSect="00D13481">
          <w:headerReference w:type="default" r:id="rId7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3730D" w:rsidRDefault="00D3730D" w:rsidP="00D3730D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30D">
        <w:rPr>
          <w:rFonts w:ascii="Times New Roman" w:hAnsi="Times New Roman" w:cs="Times New Roman"/>
          <w:b/>
          <w:sz w:val="28"/>
          <w:szCs w:val="28"/>
        </w:rPr>
        <w:lastRenderedPageBreak/>
        <w:t>Показатели муниципальной программы</w:t>
      </w:r>
      <w:r w:rsidRPr="00D3730D">
        <w:rPr>
          <w:rFonts w:ascii="Times New Roman" w:hAnsi="Times New Roman" w:cs="Times New Roman"/>
          <w:b/>
          <w:sz w:val="28"/>
          <w:szCs w:val="28"/>
        </w:rPr>
        <w:cr/>
      </w:r>
    </w:p>
    <w:tbl>
      <w:tblPr>
        <w:tblStyle w:val="a7"/>
        <w:tblW w:w="0" w:type="auto"/>
        <w:tblInd w:w="360" w:type="dxa"/>
        <w:tblLayout w:type="fixed"/>
        <w:tblLook w:val="04A0"/>
      </w:tblPr>
      <w:tblGrid>
        <w:gridCol w:w="882"/>
        <w:gridCol w:w="5812"/>
        <w:gridCol w:w="1559"/>
        <w:gridCol w:w="2268"/>
        <w:gridCol w:w="1830"/>
        <w:gridCol w:w="1535"/>
        <w:gridCol w:w="1535"/>
      </w:tblGrid>
      <w:tr w:rsidR="00D3730D" w:rsidTr="00477B8B">
        <w:tc>
          <w:tcPr>
            <w:tcW w:w="882" w:type="dxa"/>
            <w:vMerge w:val="restart"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812" w:type="dxa"/>
            <w:vMerge w:val="restart"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Единица измерения</w:t>
            </w:r>
          </w:p>
        </w:tc>
        <w:tc>
          <w:tcPr>
            <w:tcW w:w="2268" w:type="dxa"/>
            <w:vMerge w:val="restart"/>
            <w:vAlign w:val="center"/>
          </w:tcPr>
          <w:p w:rsidR="00D3730D" w:rsidRDefault="00D3730D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0D">
              <w:rPr>
                <w:rFonts w:ascii="Times New Roman" w:hAnsi="Times New Roman" w:cs="Times New Roman"/>
                <w:b/>
                <w:sz w:val="28"/>
                <w:szCs w:val="28"/>
              </w:rPr>
              <w:t>Базовое значение показателя (</w:t>
            </w:r>
            <w:r w:rsidR="00A6055E">
              <w:rPr>
                <w:rFonts w:ascii="Times New Roman" w:hAnsi="Times New Roman" w:cs="Times New Roman"/>
                <w:b/>
                <w:sz w:val="28"/>
                <w:szCs w:val="28"/>
              </w:rPr>
              <w:t>2024</w:t>
            </w:r>
            <w:r w:rsidRPr="00D3730D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4900" w:type="dxa"/>
            <w:gridSpan w:val="3"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0D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Планируемое значение показателя</w:t>
            </w:r>
          </w:p>
        </w:tc>
      </w:tr>
      <w:tr w:rsidR="00D3730D" w:rsidTr="00477B8B">
        <w:tc>
          <w:tcPr>
            <w:tcW w:w="882" w:type="dxa"/>
            <w:vMerge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  <w:vMerge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D3730D" w:rsidRP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30" w:type="dxa"/>
            <w:vAlign w:val="center"/>
          </w:tcPr>
          <w:p w:rsidR="00D3730D" w:rsidRDefault="00A6055E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2025</w:t>
            </w:r>
          </w:p>
        </w:tc>
        <w:tc>
          <w:tcPr>
            <w:tcW w:w="1535" w:type="dxa"/>
            <w:vAlign w:val="center"/>
          </w:tcPr>
          <w:p w:rsidR="00D3730D" w:rsidRDefault="00A6055E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2026</w:t>
            </w:r>
          </w:p>
        </w:tc>
        <w:tc>
          <w:tcPr>
            <w:tcW w:w="1535" w:type="dxa"/>
            <w:vAlign w:val="center"/>
          </w:tcPr>
          <w:p w:rsidR="00D3730D" w:rsidRDefault="00A6055E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2027</w:t>
            </w:r>
          </w:p>
        </w:tc>
      </w:tr>
      <w:tr w:rsidR="00477B8B" w:rsidTr="00477B8B">
        <w:tc>
          <w:tcPr>
            <w:tcW w:w="882" w:type="dxa"/>
          </w:tcPr>
          <w:p w:rsid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477B8B" w:rsidRPr="00D3730D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35" w:type="dxa"/>
          </w:tcPr>
          <w:p w:rsid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477B8B" w:rsidTr="00477B8B">
        <w:tc>
          <w:tcPr>
            <w:tcW w:w="882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477B8B" w:rsidRPr="00477B8B" w:rsidRDefault="006B3D30" w:rsidP="00BE5D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разработанных документов территориального планирования</w:t>
            </w:r>
          </w:p>
        </w:tc>
        <w:tc>
          <w:tcPr>
            <w:tcW w:w="1559" w:type="dxa"/>
          </w:tcPr>
          <w:p w:rsidR="00477B8B" w:rsidRPr="00477B8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2268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D4F5B" w:rsidRDefault="009D4F5B" w:rsidP="00D373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477B8B" w:rsidRDefault="00477B8B" w:rsidP="00477B8B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Структура муниципальной программы</w:t>
      </w:r>
    </w:p>
    <w:p w:rsidR="00477B8B" w:rsidRDefault="00477B8B" w:rsidP="00477B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5984" w:type="dxa"/>
        <w:tblLook w:val="04A0"/>
      </w:tblPr>
      <w:tblGrid>
        <w:gridCol w:w="959"/>
        <w:gridCol w:w="4819"/>
        <w:gridCol w:w="5812"/>
        <w:gridCol w:w="4394"/>
      </w:tblGrid>
      <w:tr w:rsidR="00477B8B" w:rsidTr="00477B8B">
        <w:tc>
          <w:tcPr>
            <w:tcW w:w="959" w:type="dxa"/>
            <w:vAlign w:val="center"/>
          </w:tcPr>
          <w:p w:rsid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819" w:type="dxa"/>
            <w:vAlign w:val="center"/>
          </w:tcPr>
          <w:p w:rsid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Задача структурного элемента</w:t>
            </w:r>
          </w:p>
        </w:tc>
        <w:tc>
          <w:tcPr>
            <w:tcW w:w="5812" w:type="dxa"/>
            <w:vAlign w:val="center"/>
          </w:tcPr>
          <w:p w:rsid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394" w:type="dxa"/>
            <w:vAlign w:val="center"/>
          </w:tcPr>
          <w:p w:rsid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Связь с показателями</w:t>
            </w:r>
          </w:p>
        </w:tc>
      </w:tr>
      <w:tr w:rsidR="00477B8B" w:rsidTr="00477B8B">
        <w:tc>
          <w:tcPr>
            <w:tcW w:w="959" w:type="dxa"/>
          </w:tcPr>
          <w:p w:rsid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19" w:type="dxa"/>
          </w:tcPr>
          <w:p w:rsidR="00477B8B" w:rsidRP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:rsidR="00477B8B" w:rsidRP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477B8B" w:rsidRP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477B8B" w:rsidTr="00D561EF">
        <w:tc>
          <w:tcPr>
            <w:tcW w:w="15984" w:type="dxa"/>
            <w:gridSpan w:val="4"/>
          </w:tcPr>
          <w:p w:rsidR="00477B8B" w:rsidRPr="00477B8B" w:rsidRDefault="00477B8B" w:rsidP="00477B8B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Региональный проект</w:t>
            </w:r>
          </w:p>
        </w:tc>
      </w:tr>
      <w:tr w:rsidR="00477B8B" w:rsidTr="004069A6">
        <w:tc>
          <w:tcPr>
            <w:tcW w:w="15984" w:type="dxa"/>
            <w:gridSpan w:val="4"/>
          </w:tcPr>
          <w:p w:rsidR="00477B8B" w:rsidRPr="00477B8B" w:rsidRDefault="00477B8B" w:rsidP="00477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sz w:val="28"/>
                <w:szCs w:val="28"/>
              </w:rPr>
              <w:t>Участие в региональном проекте не предусмотрено</w:t>
            </w:r>
          </w:p>
        </w:tc>
      </w:tr>
      <w:tr w:rsidR="00477B8B" w:rsidTr="003840EE">
        <w:tc>
          <w:tcPr>
            <w:tcW w:w="15984" w:type="dxa"/>
            <w:gridSpan w:val="4"/>
          </w:tcPr>
          <w:p w:rsidR="00477B8B" w:rsidRPr="00477B8B" w:rsidRDefault="00477B8B" w:rsidP="00477B8B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Ведомственный проект</w:t>
            </w:r>
          </w:p>
        </w:tc>
      </w:tr>
      <w:tr w:rsidR="00477B8B" w:rsidTr="00D56EAA">
        <w:tc>
          <w:tcPr>
            <w:tcW w:w="15984" w:type="dxa"/>
            <w:gridSpan w:val="4"/>
          </w:tcPr>
          <w:p w:rsidR="00477B8B" w:rsidRPr="00477B8B" w:rsidRDefault="00477B8B" w:rsidP="00477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ведомственном</w:t>
            </w:r>
            <w:r w:rsidRPr="00477B8B">
              <w:rPr>
                <w:rFonts w:ascii="Times New Roman" w:hAnsi="Times New Roman" w:cs="Times New Roman"/>
                <w:sz w:val="28"/>
                <w:szCs w:val="28"/>
              </w:rPr>
              <w:t xml:space="preserve"> проекте не предусмотрено</w:t>
            </w:r>
          </w:p>
        </w:tc>
      </w:tr>
      <w:tr w:rsidR="00477B8B" w:rsidTr="00FB01AE">
        <w:tc>
          <w:tcPr>
            <w:tcW w:w="15984" w:type="dxa"/>
            <w:gridSpan w:val="4"/>
          </w:tcPr>
          <w:p w:rsidR="00477B8B" w:rsidRPr="00477B8B" w:rsidRDefault="00477B8B" w:rsidP="006B3D30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Комплекс процессных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</w:t>
            </w:r>
            <w:r w:rsidR="006B3D30" w:rsidRPr="006B3D30">
              <w:rPr>
                <w:rFonts w:ascii="Times New Roman" w:hAnsi="Times New Roman" w:cs="Times New Roman"/>
                <w:b/>
                <w:sz w:val="28"/>
                <w:szCs w:val="28"/>
              </w:rPr>
              <w:t>Создание условий для осуществления градостроительной деятельности муниципального образования «Хиславичский муниципальный округ» Смоленской области</w:t>
            </w:r>
            <w:r w:rsidR="002E57EB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2E57EB" w:rsidTr="00B10A1F">
        <w:tc>
          <w:tcPr>
            <w:tcW w:w="15984" w:type="dxa"/>
            <w:gridSpan w:val="4"/>
          </w:tcPr>
          <w:p w:rsidR="002E57EB" w:rsidRPr="00477B8B" w:rsidRDefault="00A6055E" w:rsidP="006B3D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57EB">
              <w:rPr>
                <w:rFonts w:ascii="Times New Roman" w:hAnsi="Times New Roman" w:cs="Times New Roman"/>
                <w:sz w:val="28"/>
                <w:szCs w:val="28"/>
              </w:rPr>
              <w:t>Ответственны</w:t>
            </w:r>
            <w:r w:rsidR="006B3D30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2E57EB">
              <w:rPr>
                <w:rFonts w:ascii="Times New Roman" w:hAnsi="Times New Roman" w:cs="Times New Roman"/>
                <w:sz w:val="28"/>
                <w:szCs w:val="28"/>
              </w:rPr>
              <w:t xml:space="preserve"> за реализацию комплекса процессных мероприятий</w:t>
            </w:r>
            <w:r w:rsidR="006B3D30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B3D30">
              <w:rPr>
                <w:rFonts w:ascii="Times New Roman" w:hAnsi="Times New Roman" w:cs="Times New Roman"/>
                <w:sz w:val="28"/>
                <w:szCs w:val="28"/>
              </w:rPr>
              <w:t>по строительству и жилищно-коммунальному хозяйству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</w:t>
            </w:r>
          </w:p>
        </w:tc>
      </w:tr>
      <w:tr w:rsidR="00A25AA1" w:rsidTr="00477B8B">
        <w:tc>
          <w:tcPr>
            <w:tcW w:w="959" w:type="dxa"/>
          </w:tcPr>
          <w:p w:rsidR="00A25AA1" w:rsidRPr="00477B8B" w:rsidRDefault="00A25AA1" w:rsidP="00477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4819" w:type="dxa"/>
          </w:tcPr>
          <w:p w:rsidR="00A25AA1" w:rsidRPr="00477B8B" w:rsidRDefault="00A25AA1" w:rsidP="003C7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(внесение изменений) в документы территориального планирования территории муниципального образования</w:t>
            </w:r>
          </w:p>
        </w:tc>
        <w:tc>
          <w:tcPr>
            <w:tcW w:w="5812" w:type="dxa"/>
            <w:vMerge w:val="restart"/>
          </w:tcPr>
          <w:p w:rsidR="00A25AA1" w:rsidRPr="00477B8B" w:rsidRDefault="00A25AA1" w:rsidP="003C7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3D30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устойчивого развития территории </w:t>
            </w:r>
            <w:r w:rsidRPr="00E8474A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 w:rsidRPr="006B3D30">
              <w:rPr>
                <w:rFonts w:ascii="Times New Roman" w:hAnsi="Times New Roman" w:cs="Times New Roman"/>
                <w:sz w:val="28"/>
                <w:szCs w:val="28"/>
              </w:rPr>
              <w:t xml:space="preserve"> на основании своевременной актуализации Схемы территориального планирования </w:t>
            </w:r>
            <w:r w:rsidRPr="00E8474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«Хиславичский </w:t>
            </w:r>
            <w:r w:rsidRPr="00E847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муниципальный округ» Смоленской области</w:t>
            </w:r>
            <w:r w:rsidRPr="006B3D3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местных</w:t>
            </w:r>
            <w:r w:rsidRPr="006B3D30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нормативов градостроительного проектирования, подготовки документов территориального планирования, градостроительного зонирования</w:t>
            </w:r>
          </w:p>
        </w:tc>
        <w:tc>
          <w:tcPr>
            <w:tcW w:w="4394" w:type="dxa"/>
            <w:vMerge w:val="restart"/>
          </w:tcPr>
          <w:p w:rsidR="00A25AA1" w:rsidRPr="00477B8B" w:rsidRDefault="00A25AA1" w:rsidP="003C7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3D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обеспечение устойчивого развития территории </w:t>
            </w:r>
            <w:r w:rsidRPr="00E8474A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 w:rsidRPr="006B3D30">
              <w:rPr>
                <w:rFonts w:ascii="Times New Roman" w:hAnsi="Times New Roman" w:cs="Times New Roman"/>
                <w:sz w:val="28"/>
                <w:szCs w:val="28"/>
              </w:rPr>
              <w:t xml:space="preserve"> на основании своевременной актуализации Схемы </w:t>
            </w:r>
            <w:r w:rsidRPr="006B3D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территориального планирования </w:t>
            </w:r>
            <w:r w:rsidRPr="00E8474A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«Хиславичский муниципальный округ» Смоленской области</w:t>
            </w:r>
            <w:r w:rsidRPr="006B3D3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местных</w:t>
            </w:r>
            <w:r w:rsidRPr="006B3D30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нормативов градостроительного проектирования, подготовки документов территориального планирования, градостроительного зонирования</w:t>
            </w:r>
          </w:p>
        </w:tc>
      </w:tr>
      <w:tr w:rsidR="00A25AA1" w:rsidTr="00477B8B">
        <w:tc>
          <w:tcPr>
            <w:tcW w:w="959" w:type="dxa"/>
          </w:tcPr>
          <w:p w:rsidR="00A25AA1" w:rsidRDefault="00A25AA1" w:rsidP="00477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4819" w:type="dxa"/>
          </w:tcPr>
          <w:p w:rsidR="00A25AA1" w:rsidRDefault="00A25AA1" w:rsidP="003C7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Постановка на государственный кадастровый учет границ населенных пунктов, территориальных зон</w:t>
            </w:r>
          </w:p>
        </w:tc>
        <w:tc>
          <w:tcPr>
            <w:tcW w:w="5812" w:type="dxa"/>
            <w:vMerge/>
          </w:tcPr>
          <w:p w:rsidR="00A25AA1" w:rsidRPr="006B3D30" w:rsidRDefault="00A25AA1" w:rsidP="003C7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A25AA1" w:rsidRPr="006B3D30" w:rsidRDefault="00A25AA1" w:rsidP="003C7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7B8B" w:rsidRDefault="00477B8B" w:rsidP="00477B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055E" w:rsidRDefault="00A6055E" w:rsidP="00A6055E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Финансовое обеспечение муниципальной программы</w:t>
      </w:r>
    </w:p>
    <w:p w:rsidR="00A6055E" w:rsidRDefault="00A6055E" w:rsidP="00A605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5701" w:type="dxa"/>
        <w:jc w:val="center"/>
        <w:tblLook w:val="04A0"/>
      </w:tblPr>
      <w:tblGrid>
        <w:gridCol w:w="6771"/>
        <w:gridCol w:w="1985"/>
        <w:gridCol w:w="2268"/>
        <w:gridCol w:w="2409"/>
        <w:gridCol w:w="2268"/>
      </w:tblGrid>
      <w:tr w:rsidR="00A6055E" w:rsidTr="00A6055E">
        <w:trPr>
          <w:jc w:val="center"/>
        </w:trPr>
        <w:tc>
          <w:tcPr>
            <w:tcW w:w="6771" w:type="dxa"/>
            <w:vMerge w:val="restart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055E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 финансового обеспечения</w:t>
            </w:r>
          </w:p>
        </w:tc>
        <w:tc>
          <w:tcPr>
            <w:tcW w:w="8930" w:type="dxa"/>
            <w:gridSpan w:val="4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055E">
              <w:rPr>
                <w:rFonts w:ascii="Times New Roman" w:hAnsi="Times New Roman" w:cs="Times New Roman"/>
                <w:b/>
                <w:sz w:val="28"/>
                <w:szCs w:val="28"/>
              </w:rPr>
              <w:t>Объем финансового обеспечения по годам реализации (тыс. рублей)</w:t>
            </w:r>
          </w:p>
        </w:tc>
      </w:tr>
      <w:tr w:rsidR="00A6055E" w:rsidTr="00A6055E">
        <w:trPr>
          <w:jc w:val="center"/>
        </w:trPr>
        <w:tc>
          <w:tcPr>
            <w:tcW w:w="6771" w:type="dxa"/>
            <w:vMerge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268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2025</w:t>
            </w:r>
          </w:p>
        </w:tc>
        <w:tc>
          <w:tcPr>
            <w:tcW w:w="2409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2026</w:t>
            </w:r>
          </w:p>
        </w:tc>
        <w:tc>
          <w:tcPr>
            <w:tcW w:w="2268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2027</w:t>
            </w:r>
          </w:p>
        </w:tc>
      </w:tr>
      <w:tr w:rsidR="00A6055E" w:rsidTr="00A6055E">
        <w:trPr>
          <w:jc w:val="center"/>
        </w:trPr>
        <w:tc>
          <w:tcPr>
            <w:tcW w:w="6771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7E08D3" w:rsidTr="00A6055E">
        <w:trPr>
          <w:jc w:val="center"/>
        </w:trPr>
        <w:tc>
          <w:tcPr>
            <w:tcW w:w="6771" w:type="dxa"/>
          </w:tcPr>
          <w:p w:rsidR="007E08D3" w:rsidRPr="00A6055E" w:rsidRDefault="007E08D3" w:rsidP="007E08D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05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целом по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</w:t>
            </w:r>
            <w:r w:rsidRPr="00A6055E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</w:p>
        </w:tc>
        <w:tc>
          <w:tcPr>
            <w:tcW w:w="1985" w:type="dxa"/>
          </w:tcPr>
          <w:p w:rsidR="007E08D3" w:rsidRPr="00A6055E" w:rsidRDefault="007E08D3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1 300,0</w:t>
            </w:r>
          </w:p>
        </w:tc>
        <w:tc>
          <w:tcPr>
            <w:tcW w:w="2268" w:type="dxa"/>
          </w:tcPr>
          <w:p w:rsidR="007E08D3" w:rsidRPr="00A6055E" w:rsidRDefault="007E08D3" w:rsidP="00CF3D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1 300,0</w:t>
            </w:r>
          </w:p>
        </w:tc>
        <w:tc>
          <w:tcPr>
            <w:tcW w:w="2409" w:type="dxa"/>
          </w:tcPr>
          <w:p w:rsidR="007E08D3" w:rsidRPr="00A6055E" w:rsidRDefault="007E08D3" w:rsidP="00CF3D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7E08D3" w:rsidRPr="00A6055E" w:rsidRDefault="007E08D3" w:rsidP="00CF3D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E08D3" w:rsidTr="00A6055E">
        <w:trPr>
          <w:jc w:val="center"/>
        </w:trPr>
        <w:tc>
          <w:tcPr>
            <w:tcW w:w="6771" w:type="dxa"/>
          </w:tcPr>
          <w:p w:rsidR="007E08D3" w:rsidRPr="00A6055E" w:rsidRDefault="007E08D3" w:rsidP="00A60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985" w:type="dxa"/>
          </w:tcPr>
          <w:p w:rsidR="007E08D3" w:rsidRPr="00A6055E" w:rsidRDefault="007E08D3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E08D3" w:rsidRPr="00A6055E" w:rsidRDefault="007E08D3" w:rsidP="00CF3D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7E08D3" w:rsidRPr="00A6055E" w:rsidRDefault="007E08D3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E08D3" w:rsidRPr="00A6055E" w:rsidRDefault="007E08D3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08D3" w:rsidTr="00A6055E">
        <w:trPr>
          <w:jc w:val="center"/>
        </w:trPr>
        <w:tc>
          <w:tcPr>
            <w:tcW w:w="6771" w:type="dxa"/>
          </w:tcPr>
          <w:p w:rsidR="007E08D3" w:rsidRPr="00A6055E" w:rsidRDefault="007E08D3" w:rsidP="00A60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</w:t>
            </w:r>
          </w:p>
        </w:tc>
        <w:tc>
          <w:tcPr>
            <w:tcW w:w="1985" w:type="dxa"/>
          </w:tcPr>
          <w:p w:rsidR="007E08D3" w:rsidRPr="00A6055E" w:rsidRDefault="007E08D3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7E08D3" w:rsidRPr="00A6055E" w:rsidRDefault="007E08D3" w:rsidP="00CF3D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9" w:type="dxa"/>
          </w:tcPr>
          <w:p w:rsidR="007E08D3" w:rsidRPr="00A6055E" w:rsidRDefault="007E08D3" w:rsidP="00CF3D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7E08D3" w:rsidRPr="00A6055E" w:rsidRDefault="007E08D3" w:rsidP="00CF3D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E08D3" w:rsidTr="00A6055E">
        <w:trPr>
          <w:jc w:val="center"/>
        </w:trPr>
        <w:tc>
          <w:tcPr>
            <w:tcW w:w="6771" w:type="dxa"/>
          </w:tcPr>
          <w:p w:rsidR="007E08D3" w:rsidRPr="00A6055E" w:rsidRDefault="007E08D3" w:rsidP="00A60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</w:t>
            </w:r>
          </w:p>
        </w:tc>
        <w:tc>
          <w:tcPr>
            <w:tcW w:w="1985" w:type="dxa"/>
          </w:tcPr>
          <w:p w:rsidR="007E08D3" w:rsidRPr="00A6055E" w:rsidRDefault="007E08D3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7E08D3" w:rsidRPr="00A6055E" w:rsidRDefault="007E08D3" w:rsidP="00CF3D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9" w:type="dxa"/>
          </w:tcPr>
          <w:p w:rsidR="007E08D3" w:rsidRPr="00A6055E" w:rsidRDefault="007E08D3" w:rsidP="00CF3D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7E08D3" w:rsidRPr="00A6055E" w:rsidRDefault="007E08D3" w:rsidP="00CF3D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E08D3" w:rsidTr="00A6055E">
        <w:trPr>
          <w:jc w:val="center"/>
        </w:trPr>
        <w:tc>
          <w:tcPr>
            <w:tcW w:w="6771" w:type="dxa"/>
          </w:tcPr>
          <w:p w:rsidR="007E08D3" w:rsidRPr="00A6055E" w:rsidRDefault="007E08D3" w:rsidP="00A60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985" w:type="dxa"/>
          </w:tcPr>
          <w:p w:rsidR="007E08D3" w:rsidRPr="00A6055E" w:rsidRDefault="007E08D3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1300,0</w:t>
            </w:r>
          </w:p>
        </w:tc>
        <w:tc>
          <w:tcPr>
            <w:tcW w:w="2268" w:type="dxa"/>
          </w:tcPr>
          <w:p w:rsidR="007E08D3" w:rsidRPr="00A6055E" w:rsidRDefault="007E08D3" w:rsidP="00CF3D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1300,0</w:t>
            </w:r>
          </w:p>
        </w:tc>
        <w:tc>
          <w:tcPr>
            <w:tcW w:w="2409" w:type="dxa"/>
          </w:tcPr>
          <w:p w:rsidR="007E08D3" w:rsidRPr="00A6055E" w:rsidRDefault="007E08D3" w:rsidP="00CF3D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7E08D3" w:rsidRPr="00A6055E" w:rsidRDefault="007E08D3" w:rsidP="00CF3D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A6055E" w:rsidRPr="00A6055E" w:rsidRDefault="00A6055E" w:rsidP="00A605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A6055E" w:rsidRPr="00A6055E" w:rsidSect="00D3730D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D3730D" w:rsidRPr="00D3730D" w:rsidRDefault="00D3730D" w:rsidP="00D373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sectPr w:rsidR="00D3730D" w:rsidRPr="00D3730D" w:rsidSect="00D1348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602" w:rsidRDefault="00811602" w:rsidP="00D13481">
      <w:pPr>
        <w:spacing w:after="0" w:line="240" w:lineRule="auto"/>
      </w:pPr>
      <w:r>
        <w:separator/>
      </w:r>
    </w:p>
  </w:endnote>
  <w:endnote w:type="continuationSeparator" w:id="1">
    <w:p w:rsidR="00811602" w:rsidRDefault="00811602" w:rsidP="00D13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602" w:rsidRDefault="00811602" w:rsidP="00D13481">
      <w:pPr>
        <w:spacing w:after="0" w:line="240" w:lineRule="auto"/>
      </w:pPr>
      <w:r>
        <w:separator/>
      </w:r>
    </w:p>
  </w:footnote>
  <w:footnote w:type="continuationSeparator" w:id="1">
    <w:p w:rsidR="00811602" w:rsidRDefault="00811602" w:rsidP="00D13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481" w:rsidRPr="00D13481" w:rsidRDefault="00D13481">
    <w:pPr>
      <w:pStyle w:val="a3"/>
      <w:rPr>
        <w:rFonts w:ascii="Times New Roman" w:hAnsi="Times New Roman" w:cs="Times New Roman"/>
        <w:b/>
        <w:color w:val="FF0000"/>
        <w:sz w:val="28"/>
        <w:szCs w:val="28"/>
      </w:rPr>
    </w:pPr>
    <w:r w:rsidRPr="00D13481">
      <w:rPr>
        <w:rFonts w:ascii="Times New Roman" w:hAnsi="Times New Roman" w:cs="Times New Roman"/>
        <w:b/>
        <w:color w:val="FF0000"/>
        <w:sz w:val="28"/>
        <w:szCs w:val="28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9A3306"/>
    <w:multiLevelType w:val="hybridMultilevel"/>
    <w:tmpl w:val="8C7CF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EE1EF6"/>
    <w:multiLevelType w:val="hybridMultilevel"/>
    <w:tmpl w:val="74346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1414"/>
    <w:rsid w:val="0017390E"/>
    <w:rsid w:val="002E57EB"/>
    <w:rsid w:val="003C7FFA"/>
    <w:rsid w:val="00471E6D"/>
    <w:rsid w:val="00477B8B"/>
    <w:rsid w:val="00613748"/>
    <w:rsid w:val="00643213"/>
    <w:rsid w:val="006B3D30"/>
    <w:rsid w:val="007E08D3"/>
    <w:rsid w:val="00811602"/>
    <w:rsid w:val="009D4F5B"/>
    <w:rsid w:val="00A25AA1"/>
    <w:rsid w:val="00A6055E"/>
    <w:rsid w:val="00B90BB2"/>
    <w:rsid w:val="00BE5DAD"/>
    <w:rsid w:val="00C91414"/>
    <w:rsid w:val="00CA2175"/>
    <w:rsid w:val="00D13481"/>
    <w:rsid w:val="00D3730D"/>
    <w:rsid w:val="00E06327"/>
    <w:rsid w:val="00EF6E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9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481"/>
  </w:style>
  <w:style w:type="paragraph" w:styleId="a5">
    <w:name w:val="footer"/>
    <w:basedOn w:val="a"/>
    <w:link w:val="a6"/>
    <w:uiPriority w:val="99"/>
    <w:unhideWhenUsed/>
    <w:rsid w:val="00D13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481"/>
  </w:style>
  <w:style w:type="table" w:styleId="a7">
    <w:name w:val="Table Grid"/>
    <w:basedOn w:val="a1"/>
    <w:uiPriority w:val="59"/>
    <w:rsid w:val="00D134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373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481"/>
  </w:style>
  <w:style w:type="paragraph" w:styleId="a5">
    <w:name w:val="footer"/>
    <w:basedOn w:val="a"/>
    <w:link w:val="a6"/>
    <w:uiPriority w:val="99"/>
    <w:unhideWhenUsed/>
    <w:rsid w:val="00D13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481"/>
  </w:style>
  <w:style w:type="table" w:styleId="a7">
    <w:name w:val="Table Grid"/>
    <w:basedOn w:val="a1"/>
    <w:uiPriority w:val="59"/>
    <w:rsid w:val="00D134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373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7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11</cp:revision>
  <dcterms:created xsi:type="dcterms:W3CDTF">2024-10-19T10:16:00Z</dcterms:created>
  <dcterms:modified xsi:type="dcterms:W3CDTF">2024-11-08T16:43:00Z</dcterms:modified>
</cp:coreProperties>
</file>